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山东鲁抗生物化学品经营有限公司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年中期信息公告</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150"/>
        <w:rPr>
          <w:rFonts w:ascii="楷体_GB2312" w:hAnsi="楷体_GB2312" w:eastAsia="楷体_GB2312" w:cs="楷体_GB2312"/>
          <w:sz w:val="28"/>
          <w:szCs w:val="28"/>
        </w:rPr>
      </w:pPr>
      <w:r>
        <w:rPr>
          <w:rFonts w:hint="eastAsia" w:ascii="楷体_GB2312" w:hAnsi="楷体_GB2312" w:eastAsia="楷体_GB2312" w:cs="楷体_GB2312"/>
          <w:sz w:val="28"/>
          <w:szCs w:val="28"/>
        </w:rPr>
        <w:t>本公司保证本公告内容不存在任何虚假记载、误导性陈述或者重大遗漏，并对其内容的真实性、准确性和完整性承担个别及连带责任。</w:t>
      </w:r>
    </w:p>
    <w:p>
      <w:pPr>
        <w:pStyle w:val="6"/>
        <w:widowControl/>
        <w:spacing w:before="0" w:beforeAutospacing="0" w:after="0" w:afterAutospacing="0"/>
        <w:ind w:firstLine="643"/>
        <w:jc w:val="both"/>
        <w:rPr>
          <w:rFonts w:ascii="仿宋_GB2312" w:cs="仿宋_GB2312"/>
          <w:b/>
          <w:bCs/>
          <w:color w:val="000000"/>
          <w:sz w:val="32"/>
          <w:szCs w:val="32"/>
          <w:shd w:val="clear" w:color="auto" w:fill="FFFFFF"/>
        </w:rPr>
      </w:pPr>
    </w:p>
    <w:p>
      <w:pPr>
        <w:pStyle w:val="3"/>
        <w:ind w:firstLine="640"/>
        <w:rPr>
          <w:szCs w:val="32"/>
        </w:rPr>
      </w:pPr>
      <w:r>
        <w:rPr>
          <w:rFonts w:hint="eastAsia"/>
          <w:szCs w:val="32"/>
        </w:rPr>
        <w:t>基本情况</w:t>
      </w:r>
    </w:p>
    <w:p>
      <w:pPr>
        <w:ind w:firstLine="640"/>
      </w:pPr>
      <w:r>
        <w:rPr>
          <w:rFonts w:hint="eastAsia"/>
        </w:rPr>
        <w:t>中文名称：山东鲁抗生物化学品经营有限公司</w:t>
      </w:r>
    </w:p>
    <w:p>
      <w:pPr>
        <w:pStyle w:val="2"/>
        <w:ind w:firstLine="640"/>
      </w:pPr>
      <w:r>
        <w:rPr>
          <w:rFonts w:hint="eastAsia"/>
        </w:rPr>
        <w:t>英文名称：</w:t>
      </w:r>
      <w:r>
        <w:rPr>
          <w:rFonts w:hint="eastAsia" w:ascii="仿宋_GB2312" w:hAnsi="微软雅黑"/>
          <w:color w:val="333333"/>
          <w:szCs w:val="32"/>
          <w:shd w:val="clear" w:color="auto" w:fill="FFFFFF"/>
        </w:rPr>
        <w:t>Shandong Lukang Bio-chemicals Trade Co., Ltd.</w:t>
      </w:r>
    </w:p>
    <w:p>
      <w:pPr>
        <w:pStyle w:val="2"/>
        <w:ind w:firstLine="640"/>
      </w:pPr>
      <w:r>
        <w:rPr>
          <w:rFonts w:hint="eastAsia"/>
        </w:rPr>
        <w:t>法定代表人：曹海峰</w:t>
      </w:r>
    </w:p>
    <w:p>
      <w:pPr>
        <w:pStyle w:val="6"/>
        <w:widowControl/>
        <w:spacing w:before="0" w:beforeAutospacing="0" w:after="0" w:afterAutospacing="0"/>
        <w:ind w:firstLine="640"/>
        <w:jc w:val="both"/>
        <w:rPr>
          <w:rFonts w:ascii="仿宋_GB2312" w:hAnsi="仿宋_GB2312" w:cs="仿宋_GB2312"/>
          <w:sz w:val="32"/>
          <w:szCs w:val="32"/>
        </w:rPr>
      </w:pPr>
      <w:r>
        <w:rPr>
          <w:rFonts w:hint="eastAsia" w:ascii="仿宋_GB2312" w:hAnsi="仿宋_GB2312" w:cs="仿宋_GB2312"/>
          <w:color w:val="000000"/>
          <w:sz w:val="32"/>
          <w:szCs w:val="32"/>
          <w:shd w:val="clear" w:color="auto" w:fill="FFFFFF"/>
        </w:rPr>
        <w:t>注册资本：叁佰万元整</w:t>
      </w:r>
    </w:p>
    <w:p>
      <w:pPr>
        <w:ind w:firstLine="640"/>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注册地址：山东省济南市历城区鲍山街道烈士山东路5号院内办公楼102室</w:t>
      </w:r>
    </w:p>
    <w:p>
      <w:pPr>
        <w:ind w:firstLine="640"/>
        <w:rPr>
          <w:rFonts w:hint="eastAsia" w:ascii="仿宋_GB2312" w:hAnsi="仿宋_GB2312" w:eastAsia="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rPr>
        <w:t>经营范围：许可项目:农药批发:农药零售:</w:t>
      </w:r>
      <w:r>
        <w:rPr>
          <w:rFonts w:hint="eastAsia" w:ascii="仿宋_GB2312" w:hAnsi="仿宋_GB2312" w:cs="仿宋_GB2312"/>
          <w:color w:val="000000"/>
          <w:szCs w:val="32"/>
          <w:shd w:val="clear" w:color="auto" w:fill="FFFFFF"/>
          <w:lang w:eastAsia="zh-CN"/>
        </w:rPr>
        <w:t>兽</w:t>
      </w:r>
      <w:r>
        <w:rPr>
          <w:rFonts w:hint="eastAsia" w:ascii="仿宋_GB2312" w:hAnsi="仿宋_GB2312" w:cs="仿宋_GB2312"/>
          <w:color w:val="000000"/>
          <w:szCs w:val="32"/>
          <w:shd w:val="clear" w:color="auto" w:fill="FFFFFF"/>
        </w:rPr>
        <w:t>药经营。(依法须经批准的项目，经相关部门批准后方可开展经营活动，具体经营项目以相关部门批准文件或许可证件为准)</w:t>
      </w:r>
    </w:p>
    <w:p>
      <w:pPr>
        <w:ind w:firstLine="640"/>
        <w:rPr>
          <w:rFonts w:hint="eastAsia"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一般项目:货物进出口:技术进出口:生物农药技术研发:饲料添加剂销售:发酵过程优化技术研发;食品添加剂销售:化工产品销售(不含许可类化工产品);日用百货销售:五金产品零售:专用化学产品销售(不含危险化学品):信息咨询服务(不含许可类信息咨询服务):技术服务、技术开发、技术咨询、技术交流、技术转让、技术推广;肥料销售:饲料原料销售:林业有害生物防治服务:农作物病虫害防治服务:生物化工产品技术研发:化肥销售:初级农产品收购:农副产品销售:食用农产品批发:食用农产品初加工:食用农产品零售:卫生用杀虫剂销售:农业机械服务:包装材料及制品销售:通用设备制造(不含特种设备制造):机械设备销售:农业专业及辅助性活动。(除依法须经批准的项目外，凭营业执照依法自主开展经营活动)</w:t>
      </w:r>
    </w:p>
    <w:p>
      <w:pPr>
        <w:pStyle w:val="6"/>
        <w:widowControl/>
        <w:spacing w:before="0" w:beforeAutospacing="0" w:after="0" w:afterAutospacing="0"/>
        <w:ind w:firstLine="640"/>
        <w:jc w:val="both"/>
        <w:rPr>
          <w:rFonts w:ascii="仿宋_GB2312" w:hAnsi="仿宋_GB2312" w:cs="仿宋_GB2312"/>
          <w:color w:val="000000"/>
          <w:sz w:val="32"/>
          <w:szCs w:val="32"/>
          <w:shd w:val="clear" w:color="auto" w:fill="FFFFFF"/>
        </w:rPr>
      </w:pPr>
      <w:r>
        <w:rPr>
          <w:rFonts w:hint="eastAsia" w:ascii="仿宋_GB2312" w:hAnsi="仿宋_GB2312" w:cs="仿宋_GB2312"/>
          <w:color w:val="000000"/>
          <w:kern w:val="2"/>
          <w:sz w:val="32"/>
          <w:szCs w:val="32"/>
          <w:shd w:val="clear" w:color="auto" w:fill="FFFFFF"/>
        </w:rPr>
        <w:t>邮政编码：</w:t>
      </w:r>
      <w:r>
        <w:rPr>
          <w:rFonts w:hint="eastAsia" w:ascii="仿宋_GB2312" w:hAnsi="仿宋_GB2312" w:cs="仿宋_GB2312"/>
          <w:color w:val="000000"/>
          <w:sz w:val="32"/>
          <w:szCs w:val="32"/>
          <w:shd w:val="clear" w:color="auto" w:fill="FFFFFF"/>
        </w:rPr>
        <w:t>250100</w:t>
      </w:r>
    </w:p>
    <w:p>
      <w:pPr>
        <w:pStyle w:val="6"/>
        <w:widowControl/>
        <w:spacing w:before="0" w:beforeAutospacing="0" w:after="0" w:afterAutospacing="0"/>
        <w:ind w:firstLine="640"/>
        <w:jc w:val="both"/>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纳税人识别号：913701007874370372</w:t>
      </w:r>
    </w:p>
    <w:p>
      <w:pPr>
        <w:ind w:firstLine="640"/>
        <w:rPr>
          <w:rFonts w:ascii="仿宋_GB2312" w:hAnsi="仿宋_GB2312" w:cs="仿宋_GB2312"/>
          <w:color w:val="0000FF"/>
          <w:szCs w:val="32"/>
          <w:shd w:val="clear" w:color="auto" w:fill="FFFFFF"/>
        </w:rPr>
      </w:pPr>
      <w:r>
        <w:rPr>
          <w:rFonts w:hint="eastAsia" w:ascii="仿宋_GB2312" w:hAnsi="仿宋_GB2312" w:cs="仿宋_GB2312"/>
          <w:color w:val="000000"/>
          <w:szCs w:val="32"/>
          <w:shd w:val="clear" w:color="auto" w:fill="FFFFFF"/>
        </w:rPr>
        <w:t>公司简介:山东鲁抗生物化学品经营有限公司是山东鲁抗生物农药有限责任公司的子公司，位于山东省济南市历城区鲍山街道烈士山东路5号。该公司是依托集团公司医药、兽药和农药产品成立的兼营兽药、医药中间体、农药原药及制剂的经营公司。</w:t>
      </w:r>
      <w:r>
        <w:rPr>
          <w:rFonts w:hint="eastAsia" w:ascii="仿宋_GB2312" w:hAnsi="仿宋_GB2312" w:cs="仿宋_GB2312"/>
          <w:szCs w:val="32"/>
          <w:shd w:val="clear" w:color="auto" w:fill="FFFFFF"/>
        </w:rPr>
        <w:t>公司经营宗旨：开拓国内、国际市场渠道，实现公司利益最大化。</w:t>
      </w:r>
    </w:p>
    <w:p>
      <w:pPr>
        <w:pStyle w:val="6"/>
        <w:widowControl/>
        <w:spacing w:before="0" w:beforeAutospacing="0" w:after="0" w:afterAutospacing="0"/>
        <w:ind w:firstLine="640"/>
        <w:jc w:val="both"/>
        <w:rPr>
          <w:rFonts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二、主要财务数据</w:t>
      </w:r>
    </w:p>
    <w:p>
      <w:pPr>
        <w:pStyle w:val="6"/>
        <w:widowControl/>
        <w:spacing w:before="0" w:beforeAutospacing="0" w:after="0" w:afterAutospacing="0"/>
        <w:ind w:firstLine="640"/>
        <w:jc w:val="both"/>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资产总额：</w:t>
      </w:r>
      <w:r>
        <w:rPr>
          <w:rFonts w:hint="eastAsia" w:ascii="仿宋_GB2312" w:hAnsi="仿宋_GB2312" w:cs="仿宋_GB2312"/>
          <w:color w:val="000000"/>
          <w:sz w:val="32"/>
          <w:szCs w:val="32"/>
          <w:shd w:val="clear" w:color="auto" w:fill="FFFFFF"/>
          <w:lang w:val="en-US" w:eastAsia="zh-CN"/>
        </w:rPr>
        <w:t>2979.48</w:t>
      </w:r>
      <w:r>
        <w:rPr>
          <w:rFonts w:hint="eastAsia" w:ascii="仿宋_GB2312" w:hAnsi="仿宋_GB2312" w:cs="仿宋_GB2312"/>
          <w:color w:val="000000"/>
          <w:sz w:val="32"/>
          <w:szCs w:val="32"/>
          <w:shd w:val="clear" w:color="auto" w:fill="FFFFFF"/>
        </w:rPr>
        <w:t>万元、负债总额：</w:t>
      </w:r>
      <w:r>
        <w:rPr>
          <w:rFonts w:hint="eastAsia" w:ascii="仿宋_GB2312" w:hAnsi="仿宋_GB2312" w:cs="仿宋_GB2312"/>
          <w:color w:val="000000"/>
          <w:sz w:val="32"/>
          <w:szCs w:val="32"/>
          <w:shd w:val="clear" w:color="auto" w:fill="FFFFFF"/>
          <w:lang w:val="en-US" w:eastAsia="zh-CN"/>
        </w:rPr>
        <w:t>2125.77</w:t>
      </w:r>
      <w:r>
        <w:rPr>
          <w:rFonts w:hint="eastAsia" w:ascii="仿宋_GB2312" w:hAnsi="仿宋_GB2312" w:cs="仿宋_GB2312"/>
          <w:color w:val="000000"/>
          <w:sz w:val="32"/>
          <w:szCs w:val="32"/>
          <w:shd w:val="clear" w:color="auto" w:fill="FFFFFF"/>
        </w:rPr>
        <w:t>万元、所有者权益：8</w:t>
      </w:r>
      <w:r>
        <w:rPr>
          <w:rFonts w:hint="eastAsia" w:ascii="仿宋_GB2312" w:hAnsi="仿宋_GB2312" w:cs="仿宋_GB2312"/>
          <w:color w:val="000000"/>
          <w:sz w:val="32"/>
          <w:szCs w:val="32"/>
          <w:shd w:val="clear" w:color="auto" w:fill="FFFFFF"/>
          <w:lang w:val="en-US" w:eastAsia="zh-CN"/>
        </w:rPr>
        <w:t>53.71</w:t>
      </w:r>
      <w:r>
        <w:rPr>
          <w:rFonts w:hint="eastAsia" w:ascii="仿宋_GB2312" w:hAnsi="仿宋_GB2312" w:cs="仿宋_GB2312"/>
          <w:color w:val="000000"/>
          <w:sz w:val="32"/>
          <w:szCs w:val="32"/>
          <w:shd w:val="clear" w:color="auto" w:fill="FFFFFF"/>
        </w:rPr>
        <w:t>万元。（未经审计）</w:t>
      </w:r>
    </w:p>
    <w:p>
      <w:pPr>
        <w:pStyle w:val="6"/>
        <w:widowControl/>
        <w:spacing w:beforeAutospacing="0" w:afterAutospacing="0"/>
        <w:ind w:firstLine="640"/>
        <w:jc w:val="both"/>
        <w:rPr>
          <w:rFonts w:ascii="仿宋" w:hAnsi="仿宋" w:eastAsia="仿宋" w:cs="仿宋"/>
          <w:b/>
          <w:bCs/>
          <w:sz w:val="32"/>
          <w:szCs w:val="32"/>
        </w:rPr>
      </w:pPr>
      <w:bookmarkStart w:id="0" w:name="_GoBack"/>
      <w:bookmarkEnd w:id="0"/>
      <w:r>
        <w:rPr>
          <w:rFonts w:hint="eastAsia" w:ascii="黑体" w:hAnsi="宋体" w:eastAsia="黑体" w:cs="黑体"/>
          <w:color w:val="000000"/>
          <w:sz w:val="32"/>
          <w:szCs w:val="32"/>
          <w:shd w:val="clear" w:color="auto" w:fill="FFFFFF"/>
        </w:rPr>
        <w:t>三、年度中期内发生的重大事项及对公司的影响</w:t>
      </w:r>
    </w:p>
    <w:p>
      <w:pPr>
        <w:ind w:firstLine="640"/>
        <w:jc w:val="left"/>
        <w:rPr>
          <w:rFonts w:ascii="仿宋" w:hAnsi="仿宋" w:eastAsia="仿宋" w:cs="仿宋"/>
          <w:szCs w:val="32"/>
        </w:rPr>
      </w:pPr>
      <w:r>
        <w:rPr>
          <w:rFonts w:hint="eastAsia" w:ascii="仿宋" w:hAnsi="仿宋" w:eastAsia="仿宋" w:cs="仿宋"/>
          <w:szCs w:val="32"/>
        </w:rPr>
        <w:t>无。</w:t>
      </w:r>
    </w:p>
    <w:p>
      <w:pPr>
        <w:pStyle w:val="6"/>
        <w:widowControl/>
        <w:spacing w:before="0" w:beforeAutospacing="0" w:after="0" w:afterAutospacing="0"/>
        <w:ind w:firstLine="0" w:firstLineChars="0"/>
        <w:jc w:val="both"/>
        <w:rPr>
          <w:rFonts w:ascii="仿宋_GB2312" w:cs="仿宋_GB2312"/>
          <w:color w:val="000000"/>
          <w:sz w:val="32"/>
          <w:szCs w:val="32"/>
          <w:shd w:val="clear" w:color="auto" w:fill="FFFFFF"/>
        </w:rPr>
      </w:pPr>
    </w:p>
    <w:p>
      <w:pPr>
        <w:ind w:firstLine="640"/>
        <w:rPr>
          <w:rFonts w:ascii="仿宋_GB2312" w:cs="仿宋_GB2312"/>
          <w:color w:val="000000"/>
          <w:szCs w:val="32"/>
          <w:shd w:val="clear" w:color="auto" w:fill="FFFFFF"/>
        </w:rPr>
      </w:pPr>
    </w:p>
    <w:p>
      <w:pPr>
        <w:pStyle w:val="2"/>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B85CC4-BDAE-41EE-A55A-1D8A34D7EA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55C4BA9-532F-4F2B-8071-9A732271FA47}"/>
  </w:font>
  <w:font w:name="仿宋_GB2312">
    <w:panose1 w:val="02010609030101010101"/>
    <w:charset w:val="86"/>
    <w:family w:val="modern"/>
    <w:pitch w:val="default"/>
    <w:sig w:usb0="00000001" w:usb1="080E0000" w:usb2="00000000" w:usb3="00000000" w:csb0="00040000" w:csb1="00000000"/>
    <w:embedRegular r:id="rId3" w:fontKey="{687D4F14-0892-4B65-900C-18575073C6D4}"/>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6AB07FD8-FF44-480D-B0FA-1E3EF697BCBD}"/>
  </w:font>
  <w:font w:name="楷体_GB2312">
    <w:panose1 w:val="02010609030101010101"/>
    <w:charset w:val="86"/>
    <w:family w:val="modern"/>
    <w:pitch w:val="default"/>
    <w:sig w:usb0="00000001" w:usb1="080E0000" w:usb2="00000000" w:usb3="00000000" w:csb0="00040000" w:csb1="00000000"/>
    <w:embedRegular r:id="rId5" w:fontKey="{BFBF51EA-F3A7-40B1-B007-FABE26C86088}"/>
  </w:font>
  <w:font w:name="微软雅黑">
    <w:panose1 w:val="020B0503020204020204"/>
    <w:charset w:val="86"/>
    <w:family w:val="swiss"/>
    <w:pitch w:val="default"/>
    <w:sig w:usb0="80000287" w:usb1="280F3C52" w:usb2="00000016" w:usb3="00000000" w:csb0="0004001F" w:csb1="00000000"/>
    <w:embedRegular r:id="rId6" w:fontKey="{DC5CAA5E-0F3B-49CB-A5C4-1931AA8F4107}"/>
  </w:font>
  <w:font w:name="仿宋">
    <w:panose1 w:val="02010609060101010101"/>
    <w:charset w:val="86"/>
    <w:family w:val="modern"/>
    <w:pitch w:val="default"/>
    <w:sig w:usb0="800002BF" w:usb1="38CF7CFA" w:usb2="00000016" w:usb3="00000000" w:csb0="00040001" w:csb1="00000000"/>
    <w:embedRegular r:id="rId7" w:fontKey="{5008042B-9CDC-4838-B73D-7CD8A0F1FA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4EBE7"/>
    <w:multiLevelType w:val="multilevel"/>
    <w:tmpl w:val="C284EBE7"/>
    <w:lvl w:ilvl="0" w:tentative="0">
      <w:start w:val="1"/>
      <w:numFmt w:val="chineseCounting"/>
      <w:pStyle w:val="3"/>
      <w:suff w:val="nothing"/>
      <w:lvlText w:val="%1、"/>
      <w:lvlJc w:val="left"/>
      <w:pPr>
        <w:ind w:left="0" w:firstLine="0"/>
      </w:pPr>
      <w:rPr>
        <w:rFonts w:hint="eastAsia" w:ascii="黑体" w:hAnsi="黑体" w:eastAsia="黑体" w:cs="黑体"/>
        <w:sz w:val="32"/>
        <w:szCs w:val="32"/>
      </w:rPr>
    </w:lvl>
    <w:lvl w:ilvl="1" w:tentative="0">
      <w:start w:val="1"/>
      <w:numFmt w:val="chineseCounting"/>
      <w:suff w:val="nothing"/>
      <w:lvlText w:val="（%2）"/>
      <w:lvlJc w:val="left"/>
      <w:pPr>
        <w:ind w:left="0" w:firstLine="0"/>
      </w:pPr>
      <w:rPr>
        <w:rFonts w:hint="eastAsia" w:ascii="楷体" w:hAnsi="楷体" w:eastAsia="楷体" w:cs="楷体"/>
        <w:sz w:val="32"/>
        <w:szCs w:val="32"/>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zNmNDczN2VjY2ZmZGI4NmFjNmNlYmFlYzFkNGMifQ=="/>
  </w:docVars>
  <w:rsids>
    <w:rsidRoot w:val="07A01DA0"/>
    <w:rsid w:val="00013EE2"/>
    <w:rsid w:val="00050176"/>
    <w:rsid w:val="001A351A"/>
    <w:rsid w:val="00513F0F"/>
    <w:rsid w:val="00517A2E"/>
    <w:rsid w:val="006163CC"/>
    <w:rsid w:val="006B0C14"/>
    <w:rsid w:val="00A37F7E"/>
    <w:rsid w:val="00BA3209"/>
    <w:rsid w:val="00BD7986"/>
    <w:rsid w:val="00C2160D"/>
    <w:rsid w:val="00F47B44"/>
    <w:rsid w:val="07A01DA0"/>
    <w:rsid w:val="0A470453"/>
    <w:rsid w:val="14613A32"/>
    <w:rsid w:val="16966F0A"/>
    <w:rsid w:val="1993622C"/>
    <w:rsid w:val="1F9E1FEB"/>
    <w:rsid w:val="229F7FA5"/>
    <w:rsid w:val="2BFB2A78"/>
    <w:rsid w:val="2F1E09A3"/>
    <w:rsid w:val="31375AB0"/>
    <w:rsid w:val="34A73D53"/>
    <w:rsid w:val="47D378EB"/>
    <w:rsid w:val="4A094ECF"/>
    <w:rsid w:val="516D3625"/>
    <w:rsid w:val="574E5265"/>
    <w:rsid w:val="577831D6"/>
    <w:rsid w:val="5B0E4CAE"/>
    <w:rsid w:val="684E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numPr>
        <w:ilvl w:val="0"/>
        <w:numId w:val="1"/>
      </w:numPr>
      <w:tabs>
        <w:tab w:val="left" w:pos="0"/>
      </w:tabs>
      <w:ind w:firstLine="880"/>
      <w:jc w:val="left"/>
      <w:outlineLvl w:val="0"/>
    </w:pPr>
    <w:rPr>
      <w:rFonts w:ascii="Times New Roman" w:hAnsi="Times New Roman" w:eastAsia="黑体"/>
      <w:kern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Char"/>
    <w:basedOn w:val="8"/>
    <w:link w:val="5"/>
    <w:qFormat/>
    <w:uiPriority w:val="0"/>
    <w:rPr>
      <w:rFonts w:ascii="Calibri" w:hAnsi="Calibri" w:eastAsia="仿宋_GB2312" w:cs="Times New Roman"/>
      <w:kern w:val="2"/>
      <w:sz w:val="18"/>
      <w:szCs w:val="18"/>
    </w:rPr>
  </w:style>
  <w:style w:type="character" w:customStyle="1" w:styleId="10">
    <w:name w:val="页脚 Char"/>
    <w:basedOn w:val="8"/>
    <w:link w:val="4"/>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791</Words>
  <Characters>873</Characters>
  <Lines>4</Lines>
  <Paragraphs>1</Paragraphs>
  <TotalTime>0</TotalTime>
  <ScaleCrop>false</ScaleCrop>
  <LinksUpToDate>false</LinksUpToDate>
  <CharactersWithSpaces>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2022-01-27T06:48:00Z</dcterms:created>
  <dc:creator>Raptor</dc:creator>
  <cp:lastModifiedBy>鲁抗生物～商</cp:lastModifiedBy>
  <dcterms:modified xsi:type="dcterms:W3CDTF">2024-08-22T02:37:19Z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7326989DB456424384C840095F9EF9FF_13</vt:lpwstr>
  </property>
</Properties>
</file>